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E8" w:rsidRDefault="00BD24E8" w:rsidP="00BD24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BD24E8" w:rsidRDefault="00BD24E8" w:rsidP="00BD24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BD24E8" w:rsidRDefault="00BD24E8" w:rsidP="00BD24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и использовании бюджетных средств</w:t>
      </w:r>
    </w:p>
    <w:p w:rsidR="00BD24E8" w:rsidRDefault="00BD24E8" w:rsidP="00BD24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2017 год</w:t>
      </w:r>
    </w:p>
    <w:p w:rsidR="00BD24E8" w:rsidRDefault="00BD24E8" w:rsidP="00BD24E8">
      <w:pPr>
        <w:autoSpaceDE w:val="0"/>
        <w:autoSpaceDN w:val="0"/>
        <w:adjustRightInd w:val="0"/>
        <w:jc w:val="center"/>
        <w:rPr>
          <w:b/>
        </w:rPr>
      </w:pPr>
    </w:p>
    <w:p w:rsidR="00BD24E8" w:rsidRDefault="00BD24E8" w:rsidP="00BD24E8">
      <w:pPr>
        <w:autoSpaceDE w:val="0"/>
        <w:autoSpaceDN w:val="0"/>
        <w:adjustRightInd w:val="0"/>
        <w:jc w:val="both"/>
      </w:pPr>
      <w:r>
        <w:t xml:space="preserve">    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2017-2023 годы»</w:t>
      </w:r>
    </w:p>
    <w:tbl>
      <w:tblPr>
        <w:tblW w:w="1483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276"/>
        <w:gridCol w:w="4253"/>
        <w:gridCol w:w="1843"/>
        <w:gridCol w:w="1275"/>
        <w:gridCol w:w="5530"/>
      </w:tblGrid>
      <w:tr w:rsidR="00BD24E8" w:rsidTr="00BD24E8">
        <w:trPr>
          <w:trHeight w:val="9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70C0"/>
                <w:lang w:eastAsia="en-US"/>
              </w:rPr>
              <w:t xml:space="preserve">                                                                 </w:t>
            </w: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основных мероприятий муниципальной программы </w:t>
            </w:r>
            <w:r>
              <w:rPr>
                <w:color w:val="000000"/>
                <w:sz w:val="23"/>
                <w:szCs w:val="23"/>
                <w:lang w:eastAsia="en-US"/>
              </w:rPr>
              <w:t>(связь мероприятий с показателями муниципальной программы)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муниципальной программы, тыс. руб.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выполнении мероприятий муниципальной программы</w:t>
            </w:r>
          </w:p>
        </w:tc>
      </w:tr>
      <w:tr w:rsidR="00BD24E8" w:rsidTr="00BD24E8">
        <w:trPr>
          <w:trHeight w:val="67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rPr>
                <w:lang w:eastAsia="en-US"/>
              </w:rPr>
            </w:pPr>
          </w:p>
        </w:tc>
        <w:tc>
          <w:tcPr>
            <w:tcW w:w="9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профинансировано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rPr>
                <w:lang w:eastAsia="en-US"/>
              </w:rPr>
            </w:pPr>
          </w:p>
        </w:tc>
      </w:tr>
      <w:tr w:rsidR="00BD24E8" w:rsidTr="00BD24E8">
        <w:trPr>
          <w:trHeight w:val="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right="-108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13076,9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средств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осуществляется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соответствии с графиком выплат по трудовым договорам, а так же в соответствии с выставленными счетами на основании заключенных договоров. </w:t>
            </w:r>
          </w:p>
        </w:tc>
      </w:tr>
      <w:tr w:rsidR="00BD24E8" w:rsidTr="00BD24E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 w:firstLine="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Диспансеризация запланирована для пятерых сотрудников, освоено – 30,2 тыс. руб. (прошли диспансеризацию 5 сотрудников), повышение квалификации запланировано для трех сотрудников, освоено – 19,0 тыс. руб. (прошли обучение 3 сотрудника). </w:t>
            </w:r>
          </w:p>
        </w:tc>
      </w:tr>
      <w:tr w:rsidR="00BD24E8" w:rsidTr="00BD24E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средств осуществляется в соответствии с графиком выплат по трудовым договорам.</w:t>
            </w:r>
          </w:p>
        </w:tc>
      </w:tr>
      <w:tr w:rsidR="00BD24E8" w:rsidTr="00BD24E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 xml:space="preserve">Денежные средства освоены, в соответствии с постановлением администрации сельского поселения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 xml:space="preserve"> от 11 октября 2016 года           № 151.</w:t>
            </w:r>
          </w:p>
        </w:tc>
      </w:tr>
      <w:tr w:rsidR="00BD24E8" w:rsidTr="00BD24E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Оплата произведена на основании заключенных договоров, согласно выставленных счетов - фактур, приобретены огнетушители порошковые, аккумуляторы АКБ-7 (11,4 тыс. руб.), информационный материал (6 тыс. руб.), планы эвакуации (37,5 тыс. руб.). </w:t>
            </w:r>
            <w:proofErr w:type="gramEnd"/>
          </w:p>
        </w:tc>
      </w:tr>
      <w:tr w:rsidR="00BD24E8" w:rsidTr="00BD24E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Приобретены необходимые средства для деятельности добровольной народной дружины.</w:t>
            </w:r>
          </w:p>
        </w:tc>
      </w:tr>
      <w:tr w:rsidR="00BD24E8" w:rsidTr="00BD24E8">
        <w:trPr>
          <w:trHeight w:val="1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отчетный период приобретено и установлено пластиковое окно (61,3 тыс. руб.); проведены профилактические испытания и измерения электрооборудования (80,5 тыс. руб.), разработан энергетический паспорт (42,0 тыс. руб.).</w:t>
            </w:r>
          </w:p>
        </w:tc>
      </w:tr>
      <w:tr w:rsidR="00BD24E8" w:rsidTr="00BD24E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2209,1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За отчетный период заключены договора - на выполнение общественных работ безработными гражданами; ремонт и тех. обслуживание уличного освещения; предоставление электроэнергии для уличного освещения; приобретен пиломатериал, реализация проекта «Фотореализм».</w:t>
            </w:r>
          </w:p>
        </w:tc>
      </w:tr>
      <w:tr w:rsidR="00BD24E8" w:rsidTr="00BD24E8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802,9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заключенных договоров, на основании предоставленных Исполнителем подтверждающих документов.</w:t>
            </w:r>
          </w:p>
        </w:tc>
      </w:tr>
      <w:tr w:rsidR="00BD24E8" w:rsidTr="00BD24E8">
        <w:trPr>
          <w:trHeight w:val="4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762,4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носит заявительный характер, освоение бюджетных средств осуществляется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предоставленных подтверждающих документов.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заключенного договора, на основании предоставленных Исполнителем подтверждающих документов. 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произведена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заключенного муниципального контракта № 13 от 19 июня 2017 года. 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носит заявительный характер, освоение бюджетных средств осуществляется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предоставленных подтверждающих документов.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8853,2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средств осуществляется в соответствии с графиком выплат по трудовым договорам, а так же в соответствии с выставленными счетами на основании заключенных договоров.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Денежные средства освоены в результате проведения спортивных мероприятий на празднование Дня народного единства и Новогодних мероприятий.</w:t>
            </w:r>
            <w:r>
              <w:rPr>
                <w:highlight w:val="yellow"/>
                <w:lang w:eastAsia="en-US"/>
              </w:rPr>
              <w:t xml:space="preserve"> 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tabs>
                <w:tab w:val="left" w:pos="125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мероприятия осуществляется за счет приема заявлений от граждан для компенсации стоимости проезда. За отчетный период поступило четыре заявления. 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сре</w:t>
            </w:r>
            <w:proofErr w:type="gramStart"/>
            <w:r>
              <w:rPr>
                <w:lang w:eastAsia="en-US"/>
              </w:rPr>
              <w:t>дств в сл</w:t>
            </w:r>
            <w:proofErr w:type="gramEnd"/>
            <w:r>
              <w:rPr>
                <w:lang w:eastAsia="en-US"/>
              </w:rPr>
              <w:t>учае введения ЧС.</w:t>
            </w:r>
          </w:p>
        </w:tc>
      </w:tr>
      <w:tr w:rsidR="00BD24E8" w:rsidTr="00BD24E8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878,7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производится согласно заключенных договоров на оказание услуг по очистке от снега </w:t>
            </w:r>
            <w:r>
              <w:rPr>
                <w:lang w:eastAsia="en-US"/>
              </w:rPr>
              <w:lastRenderedPageBreak/>
              <w:t xml:space="preserve">проезжей части в с.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>, в с. Ванзеват, на оказание услуг (выполнение работ) по выравниванию и планированию улиц в с. Полноват, в с. Ванзеват на основании предоставленных Исполнителем подтверждающих документов.</w:t>
            </w:r>
          </w:p>
        </w:tc>
      </w:tr>
      <w:tr w:rsidR="00BD24E8" w:rsidTr="00BD24E8">
        <w:trPr>
          <w:trHeight w:val="1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 w:rsidP="006427BE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обеспечение сбалансированности перечислены в бюджет поселения в соответствии с потребностью.</w:t>
            </w:r>
          </w:p>
        </w:tc>
      </w:tr>
      <w:tr w:rsidR="00BD24E8" w:rsidTr="00BD24E8">
        <w:trPr>
          <w:trHeight w:val="351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242,7</w:t>
            </w:r>
          </w:p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BD24E8" w:rsidTr="00BD24E8">
        <w:trPr>
          <w:trHeight w:val="360"/>
        </w:trPr>
        <w:tc>
          <w:tcPr>
            <w:tcW w:w="7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30 343,2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  <w:tr w:rsidR="00BD24E8" w:rsidTr="00BD24E8">
        <w:trPr>
          <w:trHeight w:val="375"/>
        </w:trPr>
        <w:tc>
          <w:tcPr>
            <w:tcW w:w="7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31 945,0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 w:firstLine="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30 585,9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ind w:left="-51"/>
              <w:jc w:val="both"/>
              <w:rPr>
                <w:lang w:eastAsia="en-US"/>
              </w:rPr>
            </w:pPr>
          </w:p>
        </w:tc>
      </w:tr>
    </w:tbl>
    <w:p w:rsidR="00BD24E8" w:rsidRDefault="00BD24E8" w:rsidP="00BD24E8">
      <w:pPr>
        <w:autoSpaceDE w:val="0"/>
        <w:autoSpaceDN w:val="0"/>
        <w:adjustRightInd w:val="0"/>
        <w:jc w:val="center"/>
        <w:rPr>
          <w:color w:val="0070C0"/>
        </w:rPr>
      </w:pPr>
    </w:p>
    <w:p w:rsidR="00BD24E8" w:rsidRDefault="00BD24E8" w:rsidP="00BD24E8">
      <w:pPr>
        <w:autoSpaceDE w:val="0"/>
        <w:autoSpaceDN w:val="0"/>
        <w:adjustRightInd w:val="0"/>
        <w:jc w:val="center"/>
        <w:rPr>
          <w:color w:val="0070C0"/>
        </w:rPr>
      </w:pPr>
    </w:p>
    <w:p w:rsidR="00BD24E8" w:rsidRDefault="00BD24E8" w:rsidP="00BD24E8">
      <w:pPr>
        <w:autoSpaceDE w:val="0"/>
        <w:autoSpaceDN w:val="0"/>
        <w:adjustRightInd w:val="0"/>
        <w:jc w:val="center"/>
        <w:rPr>
          <w:color w:val="0070C0"/>
        </w:rPr>
      </w:pPr>
    </w:p>
    <w:p w:rsidR="00BD24E8" w:rsidRDefault="00BD24E8" w:rsidP="00BD24E8">
      <w:pPr>
        <w:autoSpaceDE w:val="0"/>
        <w:autoSpaceDN w:val="0"/>
        <w:adjustRightInd w:val="0"/>
        <w:jc w:val="center"/>
        <w:rPr>
          <w:color w:val="0070C0"/>
        </w:rPr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  <w:bookmarkStart w:id="0" w:name="OLE_LINK2"/>
      <w:bookmarkStart w:id="1" w:name="OLE_LINK1"/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autoSpaceDE w:val="0"/>
        <w:autoSpaceDN w:val="0"/>
        <w:adjustRightInd w:val="0"/>
        <w:ind w:right="-598" w:firstLine="10915"/>
        <w:jc w:val="right"/>
      </w:pPr>
    </w:p>
    <w:p w:rsidR="00BD24E8" w:rsidRDefault="00BD24E8" w:rsidP="00BD24E8">
      <w:pPr>
        <w:ind w:right="-598"/>
        <w:jc w:val="right"/>
        <w:rPr>
          <w:bCs/>
          <w:snapToGrid w:val="0"/>
          <w:lang w:eastAsia="en-US"/>
        </w:rPr>
      </w:pPr>
    </w:p>
    <w:p w:rsidR="00BD24E8" w:rsidRDefault="00BD24E8" w:rsidP="00BD24E8">
      <w:pPr>
        <w:ind w:right="-598"/>
        <w:jc w:val="right"/>
        <w:rPr>
          <w:bCs/>
          <w:snapToGrid w:val="0"/>
          <w:lang w:eastAsia="en-US"/>
        </w:rPr>
      </w:pPr>
    </w:p>
    <w:p w:rsidR="00BD24E8" w:rsidRDefault="00BD24E8" w:rsidP="00BD24E8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p w:rsidR="00BD24E8" w:rsidRDefault="00BD24E8" w:rsidP="00BD24E8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lastRenderedPageBreak/>
        <w:t>ИНФОРМАЦИЯ</w:t>
      </w:r>
    </w:p>
    <w:p w:rsidR="00BD24E8" w:rsidRDefault="00BD24E8" w:rsidP="00BD24E8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proofErr w:type="gramStart"/>
      <w:r>
        <w:rPr>
          <w:b/>
        </w:rPr>
        <w:t>Полноват</w:t>
      </w:r>
      <w:proofErr w:type="gramEnd"/>
    </w:p>
    <w:p w:rsidR="00BD24E8" w:rsidRDefault="00BD24E8" w:rsidP="00BD24E8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за 2017 год</w:t>
      </w:r>
    </w:p>
    <w:p w:rsidR="00BD24E8" w:rsidRDefault="00BD24E8" w:rsidP="00BD24E8">
      <w:pPr>
        <w:autoSpaceDE w:val="0"/>
        <w:autoSpaceDN w:val="0"/>
        <w:adjustRightInd w:val="0"/>
        <w:ind w:right="-598"/>
        <w:rPr>
          <w:b/>
        </w:rPr>
      </w:pPr>
      <w:r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2017-2023 годы»</w:t>
      </w:r>
    </w:p>
    <w:p w:rsidR="00BD24E8" w:rsidRDefault="00BD24E8" w:rsidP="00BD24E8">
      <w:pPr>
        <w:autoSpaceDE w:val="0"/>
        <w:autoSpaceDN w:val="0"/>
        <w:adjustRightInd w:val="0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68"/>
        <w:gridCol w:w="1416"/>
        <w:gridCol w:w="1700"/>
        <w:gridCol w:w="1842"/>
        <w:gridCol w:w="1558"/>
        <w:gridCol w:w="2551"/>
      </w:tblGrid>
      <w:tr w:rsidR="00BD24E8" w:rsidTr="00BD24E8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№ </w:t>
            </w:r>
            <w:proofErr w:type="gramStart"/>
            <w:r>
              <w:rPr>
                <w:rFonts w:eastAsia="Batang"/>
                <w:lang w:eastAsia="ko-KR"/>
              </w:rPr>
              <w:t>п</w:t>
            </w:r>
            <w:proofErr w:type="gramEnd"/>
            <w:r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Базовый</w:t>
            </w:r>
            <w:r>
              <w:rPr>
                <w:lang w:eastAsia="en-US"/>
              </w:rPr>
              <w:br/>
              <w:t>показатель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Предусмотрено</w:t>
            </w:r>
            <w:r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за отчетный</w:t>
            </w:r>
            <w:r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обеспеченность</w:t>
            </w:r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>
              <w:rPr>
                <w:rFonts w:eastAsia="Calibri"/>
                <w:lang w:eastAsia="en-US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 минерализованной полосы,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доли энергетической эффективности,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>
              <w:rPr>
                <w:lang w:eastAsia="en-US"/>
              </w:rPr>
              <w:t>Полноват</w:t>
            </w:r>
            <w:proofErr w:type="gramEnd"/>
            <w:r>
              <w:rPr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содержания территории размещения отходов в надлежащем состоянии, 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тыс. 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Разработка и утверждение программы комплексного </w:t>
            </w:r>
            <w:r>
              <w:rPr>
                <w:lang w:eastAsia="en-US"/>
              </w:rPr>
              <w:lastRenderedPageBreak/>
              <w:t>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 xml:space="preserve">Администрация </w:t>
            </w:r>
            <w:r>
              <w:rPr>
                <w:rFonts w:eastAsia="Batang"/>
                <w:lang w:eastAsia="ko-KR"/>
              </w:rPr>
              <w:lastRenderedPageBreak/>
              <w:t xml:space="preserve">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обеспеченности муниципальных учреждений культуры 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спортивных мероприятий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 w:eastAsia="en-US"/>
              </w:rPr>
              <w:t>&lt;</w:t>
            </w:r>
            <w:r>
              <w:rPr>
                <w:lang w:eastAsia="en-US"/>
              </w:rP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Обеспеченность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D24E8" w:rsidTr="00BD24E8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8" w:rsidRDefault="00BD24E8" w:rsidP="006427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8" w:rsidRDefault="00BD24E8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bookmarkEnd w:id="0"/>
      <w:bookmarkEnd w:id="1"/>
    </w:tbl>
    <w:p w:rsidR="00BD24E8" w:rsidRDefault="00BD24E8" w:rsidP="00BD24E8">
      <w:pPr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</w:p>
    <w:p w:rsidR="00BD24E8" w:rsidRDefault="00BD24E8" w:rsidP="00BD24E8">
      <w:pPr>
        <w:jc w:val="center"/>
      </w:pPr>
      <w:bookmarkStart w:id="2" w:name="_GoBack"/>
      <w:bookmarkEnd w:id="2"/>
    </w:p>
    <w:sectPr w:rsidR="00BD24E8" w:rsidSect="00BD2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B3"/>
    <w:rsid w:val="002F1970"/>
    <w:rsid w:val="005212B3"/>
    <w:rsid w:val="00B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8271</Characters>
  <Application>Microsoft Office Word</Application>
  <DocSecurity>0</DocSecurity>
  <Lines>68</Lines>
  <Paragraphs>19</Paragraphs>
  <ScaleCrop>false</ScaleCrop>
  <Company>*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2018-06-21T09:51:00Z</dcterms:created>
  <dcterms:modified xsi:type="dcterms:W3CDTF">2018-06-21T09:52:00Z</dcterms:modified>
</cp:coreProperties>
</file>